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6" w:rsidRDefault="00327046" w:rsidP="00DC0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46">
        <w:rPr>
          <w:rFonts w:ascii="Times New Roman" w:hAnsi="Times New Roman" w:cs="Times New Roman"/>
          <w:b/>
          <w:sz w:val="28"/>
          <w:szCs w:val="28"/>
        </w:rPr>
        <w:t xml:space="preserve">Вавилонские дни. </w:t>
      </w:r>
      <w:proofErr w:type="spellStart"/>
      <w:r w:rsidRPr="00327046">
        <w:rPr>
          <w:rFonts w:ascii="Times New Roman" w:hAnsi="Times New Roman" w:cs="Times New Roman"/>
          <w:b/>
          <w:sz w:val="28"/>
          <w:szCs w:val="28"/>
        </w:rPr>
        <w:t>Средовый</w:t>
      </w:r>
      <w:proofErr w:type="spellEnd"/>
      <w:r w:rsidRPr="00327046">
        <w:rPr>
          <w:rFonts w:ascii="Times New Roman" w:hAnsi="Times New Roman" w:cs="Times New Roman"/>
          <w:b/>
          <w:sz w:val="28"/>
          <w:szCs w:val="28"/>
        </w:rPr>
        <w:t xml:space="preserve"> компонент активизации речевой деятельности ребёнка</w:t>
      </w:r>
    </w:p>
    <w:p w:rsidR="00C93669" w:rsidRDefault="00C93669" w:rsidP="00DC0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669" w:rsidRDefault="00D85B43" w:rsidP="00DC0851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D85B43">
        <w:rPr>
          <w:i/>
          <w:sz w:val="28"/>
          <w:szCs w:val="28"/>
        </w:rPr>
        <w:t>Султанова</w:t>
      </w:r>
      <w:r w:rsidRPr="00D85B43">
        <w:rPr>
          <w:i/>
          <w:sz w:val="28"/>
          <w:szCs w:val="28"/>
          <w:vertAlign w:val="subscript"/>
        </w:rPr>
        <w:t xml:space="preserve"> </w:t>
      </w:r>
      <w:r w:rsidRPr="00D85B43">
        <w:rPr>
          <w:i/>
          <w:sz w:val="28"/>
          <w:szCs w:val="28"/>
        </w:rPr>
        <w:t xml:space="preserve">Роза </w:t>
      </w:r>
      <w:proofErr w:type="spellStart"/>
      <w:r w:rsidRPr="00D85B43">
        <w:rPr>
          <w:i/>
          <w:sz w:val="28"/>
          <w:szCs w:val="28"/>
        </w:rPr>
        <w:t>Миниахметовна</w:t>
      </w:r>
      <w:proofErr w:type="spellEnd"/>
      <w:r w:rsidRPr="00D85B43">
        <w:rPr>
          <w:i/>
          <w:sz w:val="28"/>
          <w:szCs w:val="28"/>
        </w:rPr>
        <w:t xml:space="preserve">, </w:t>
      </w:r>
    </w:p>
    <w:p w:rsidR="00D85B43" w:rsidRDefault="00D85B43" w:rsidP="00DC0851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D85B43">
        <w:rPr>
          <w:i/>
          <w:sz w:val="28"/>
          <w:szCs w:val="28"/>
        </w:rPr>
        <w:t xml:space="preserve">Гаязова </w:t>
      </w:r>
      <w:proofErr w:type="spellStart"/>
      <w:r w:rsidRPr="00D85B43">
        <w:rPr>
          <w:i/>
          <w:sz w:val="28"/>
          <w:szCs w:val="28"/>
        </w:rPr>
        <w:t>Гульшат</w:t>
      </w:r>
      <w:proofErr w:type="spellEnd"/>
      <w:r w:rsidRPr="00D85B43">
        <w:rPr>
          <w:i/>
          <w:sz w:val="28"/>
          <w:szCs w:val="28"/>
        </w:rPr>
        <w:t xml:space="preserve"> </w:t>
      </w:r>
      <w:proofErr w:type="spellStart"/>
      <w:r w:rsidRPr="00D85B43">
        <w:rPr>
          <w:i/>
          <w:sz w:val="28"/>
          <w:szCs w:val="28"/>
        </w:rPr>
        <w:t>Анифовна</w:t>
      </w:r>
      <w:proofErr w:type="spellEnd"/>
      <w:r w:rsidRPr="00D85B43">
        <w:rPr>
          <w:i/>
          <w:sz w:val="28"/>
          <w:szCs w:val="28"/>
        </w:rPr>
        <w:t xml:space="preserve">, </w:t>
      </w:r>
    </w:p>
    <w:p w:rsidR="00D85B43" w:rsidRDefault="00D85B43" w:rsidP="00DC0851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Рыбакова </w:t>
      </w:r>
      <w:r w:rsidRPr="00D85B43">
        <w:rPr>
          <w:i/>
          <w:sz w:val="28"/>
          <w:szCs w:val="28"/>
        </w:rPr>
        <w:t xml:space="preserve">Елена Владимировна. </w:t>
      </w:r>
    </w:p>
    <w:p w:rsidR="00C93669" w:rsidRPr="00D85B43" w:rsidRDefault="00C93669" w:rsidP="00DC0851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Вербальный компонент деятельности имеет сложную структуру и многофакторную определенность.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Даже дети относительно нормативного развития нередко испытывают дидактическую напряженность, негативизм, ожидания неуспешности по самым разным причинам.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Ещё больше оснований обо</w:t>
      </w:r>
      <w:r w:rsidR="006456EE">
        <w:rPr>
          <w:rFonts w:ascii="Times New Roman" w:hAnsi="Times New Roman" w:cs="Times New Roman"/>
          <w:sz w:val="28"/>
          <w:szCs w:val="28"/>
        </w:rPr>
        <w:t>гащать, разнообразить социально-</w:t>
      </w:r>
      <w:r w:rsidRPr="00327046">
        <w:rPr>
          <w:rFonts w:ascii="Times New Roman" w:hAnsi="Times New Roman" w:cs="Times New Roman"/>
          <w:sz w:val="28"/>
          <w:szCs w:val="28"/>
        </w:rPr>
        <w:t xml:space="preserve">образовательный процесс в отношении детей с ограниченными возможностями здоровья. Особенно важно обеспечение этих условий в системе адресного сопровождения детей с нарушениями коммуникативной сферы и выраженной вербальной </w:t>
      </w:r>
      <w:proofErr w:type="spellStart"/>
      <w:r w:rsidRPr="00327046">
        <w:rPr>
          <w:rFonts w:ascii="Times New Roman" w:hAnsi="Times New Roman" w:cs="Times New Roman"/>
          <w:sz w:val="28"/>
          <w:szCs w:val="28"/>
        </w:rPr>
        <w:t>дискомпетенцией</w:t>
      </w:r>
      <w:proofErr w:type="spellEnd"/>
      <w:r w:rsidRPr="00327046">
        <w:rPr>
          <w:rFonts w:ascii="Times New Roman" w:hAnsi="Times New Roman" w:cs="Times New Roman"/>
          <w:sz w:val="28"/>
          <w:szCs w:val="28"/>
        </w:rPr>
        <w:t>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В методико-исследовательском проекте Межрегиональной Межведомственной Интернет-Гостиной «Белая Речь» - «Территория РАС» мы разработали и апробировали ряд игровых и интегративных приёмов, позволяющих семейно-педагогическому окружению активизировать свой коррекционно-образовательный ресурс в области речевого сопровождения.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Так называемые «Вавилонские дни» помогают обострить, дифференцировать чувство языка, в частности - русского, посредством организации изменённого языкового окружения в определенные дни, по договорённости близких. Конечно, в речи окружающих ребёнка людей всегда присутствует иноязычная лексика, оттеняя и дополняя этнически близкий контент. Но в ходе «Вавилонских дней» семья или педагоги целенаправленно максимально замещают слова родного языка иноязычными, в подготовленном и спонтанном режиме.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lastRenderedPageBreak/>
        <w:t>Не следует избегать интонационного акцентирования иноязычных экскурсов, интонационные перверсии также несут и обучающую, и активизирующую нагрузку, имеют они и культурологическую отнесённость.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Зато ситуативное подкрепление, интерпретирование, смысловые и игровые рефрены, то есть повторения, желательно и предусмотреть, и проконтролировать.</w:t>
      </w:r>
    </w:p>
    <w:p w:rsidR="00327046" w:rsidRPr="00327046" w:rsidRDefault="00327046" w:rsidP="00DC08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46">
        <w:rPr>
          <w:rFonts w:ascii="Times New Roman" w:hAnsi="Times New Roman" w:cs="Times New Roman"/>
          <w:sz w:val="28"/>
          <w:szCs w:val="28"/>
        </w:rPr>
        <w:t>Возможно, со временем такая форма станет регул</w:t>
      </w:r>
      <w:r w:rsidR="006456EE">
        <w:rPr>
          <w:rFonts w:ascii="Times New Roman" w:hAnsi="Times New Roman" w:cs="Times New Roman"/>
          <w:sz w:val="28"/>
          <w:szCs w:val="28"/>
        </w:rPr>
        <w:t>ярной и в качестве общей игры с ребёнком</w:t>
      </w:r>
      <w:r w:rsidRPr="00327046">
        <w:rPr>
          <w:rFonts w:ascii="Times New Roman" w:hAnsi="Times New Roman" w:cs="Times New Roman"/>
          <w:sz w:val="28"/>
          <w:szCs w:val="28"/>
        </w:rPr>
        <w:t>, по гласной договорённости с ним самим, ещё более обогатив и игровое, и вербальное пространство семьи, образовательной организации, коллектива.</w:t>
      </w:r>
    </w:p>
    <w:p w:rsidR="003A58BF" w:rsidRDefault="00327046" w:rsidP="00327046">
      <w:pPr>
        <w:tabs>
          <w:tab w:val="left" w:pos="2895"/>
        </w:tabs>
      </w:pPr>
      <w:r>
        <w:tab/>
      </w:r>
    </w:p>
    <w:sectPr w:rsidR="003A58BF" w:rsidSect="00DC08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27046"/>
    <w:rsid w:val="00327046"/>
    <w:rsid w:val="003A58BF"/>
    <w:rsid w:val="0058654F"/>
    <w:rsid w:val="006456EE"/>
    <w:rsid w:val="00752D71"/>
    <w:rsid w:val="007B4A88"/>
    <w:rsid w:val="008567E8"/>
    <w:rsid w:val="009414EF"/>
    <w:rsid w:val="00C93669"/>
    <w:rsid w:val="00D85B43"/>
    <w:rsid w:val="00D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46"/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РДГ</dc:creator>
  <cp:lastModifiedBy>РДГ</cp:lastModifiedBy>
  <cp:revision>5</cp:revision>
  <dcterms:created xsi:type="dcterms:W3CDTF">2017-02-12T17:12:00Z</dcterms:created>
  <dcterms:modified xsi:type="dcterms:W3CDTF">2017-02-19T10:01:00Z</dcterms:modified>
</cp:coreProperties>
</file>